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FB9" w:rsidRPr="00A121F8" w:rsidRDefault="00EF0FB9" w:rsidP="00EF0FB9">
      <w:pPr>
        <w:pStyle w:val="ae"/>
        <w:spacing w:before="0" w:after="240"/>
        <w:ind w:firstLine="860"/>
        <w:jc w:val="center"/>
        <w:rPr>
          <w:sz w:val="28"/>
          <w:szCs w:val="28"/>
        </w:rPr>
      </w:pPr>
      <w:bookmarkStart w:id="0" w:name="_GoBack"/>
      <w:bookmarkEnd w:id="0"/>
      <w:r w:rsidRPr="00A121F8">
        <w:rPr>
          <w:b/>
          <w:bCs/>
          <w:color w:val="000000"/>
          <w:sz w:val="28"/>
          <w:szCs w:val="28"/>
        </w:rPr>
        <w:t>Українським працівникам нарахували вже 5 млрд грн допомог за е-лікарняними від Фонду</w:t>
      </w:r>
    </w:p>
    <w:p w:rsidR="00EF0FB9" w:rsidRPr="00A121F8" w:rsidRDefault="00EF0FB9" w:rsidP="00EF0FB9">
      <w:pPr>
        <w:pStyle w:val="ae"/>
        <w:spacing w:before="0" w:after="240"/>
        <w:ind w:firstLine="860"/>
        <w:jc w:val="both"/>
        <w:rPr>
          <w:color w:val="000000"/>
          <w:sz w:val="28"/>
          <w:szCs w:val="28"/>
        </w:rPr>
      </w:pPr>
      <w:r w:rsidRPr="00A121F8">
        <w:rPr>
          <w:color w:val="000000"/>
          <w:sz w:val="28"/>
          <w:szCs w:val="28"/>
        </w:rPr>
        <w:t xml:space="preserve">Після старту реформи лікарняних у червні 2021 року українські роботодавці подали на оплату до Фонду соціального страхування України понад 2 мільйона електронних листків непрацездатності своїх працівників. </w:t>
      </w:r>
    </w:p>
    <w:p w:rsidR="00EF0FB9" w:rsidRPr="00A121F8" w:rsidRDefault="00EF0FB9" w:rsidP="00EF0FB9">
      <w:pPr>
        <w:pStyle w:val="ae"/>
        <w:spacing w:before="0" w:after="240"/>
        <w:ind w:firstLine="860"/>
        <w:jc w:val="both"/>
        <w:rPr>
          <w:color w:val="000000"/>
          <w:sz w:val="28"/>
          <w:szCs w:val="28"/>
        </w:rPr>
      </w:pPr>
      <w:r w:rsidRPr="00A121F8">
        <w:rPr>
          <w:color w:val="000000"/>
          <w:sz w:val="28"/>
          <w:szCs w:val="28"/>
        </w:rPr>
        <w:t>Сума нарахованих за е-лікарняними допомог від Фонду склала вже майже 5 мільярдів гривень.</w:t>
      </w:r>
    </w:p>
    <w:p w:rsidR="00EF0FB9" w:rsidRPr="00A121F8" w:rsidRDefault="00EF0FB9" w:rsidP="00EF0FB9">
      <w:pPr>
        <w:pStyle w:val="ae"/>
        <w:spacing w:before="0" w:after="240"/>
        <w:ind w:firstLine="860"/>
        <w:jc w:val="both"/>
        <w:rPr>
          <w:color w:val="000000"/>
          <w:sz w:val="28"/>
          <w:szCs w:val="28"/>
        </w:rPr>
      </w:pPr>
      <w:r w:rsidRPr="00A121F8">
        <w:rPr>
          <w:color w:val="000000"/>
          <w:sz w:val="28"/>
          <w:szCs w:val="28"/>
        </w:rPr>
        <w:t xml:space="preserve">Дата фінансування допомоги за електронним лікарняним прямо залежить від дати подання за ним заяви-розрахунку роботодавцем – так само, як і за паперовим листком непрацездатності. Тож, аби слідкувати за станом фінансування онлайн, потрібно знати точну дату подання заяви – працівники можуть дізнатись її безпосередньо в роботодавця, або у відділенні Фонду, де його зареєстровано. Контакти у розрізі регіонів (необхідно назвати свій ідентифікаційний код): </w:t>
      </w:r>
      <w:hyperlink r:id="rId6" w:history="1">
        <w:r w:rsidRPr="00A121F8">
          <w:rPr>
            <w:rStyle w:val="af1"/>
            <w:color w:val="0000FF"/>
            <w:sz w:val="28"/>
            <w:szCs w:val="28"/>
          </w:rPr>
          <w:t>http://www.fssu.gov.ua/fse/control/main/uk/publish/article/968493</w:t>
        </w:r>
      </w:hyperlink>
      <w:r w:rsidRPr="00A121F8">
        <w:rPr>
          <w:color w:val="000000"/>
          <w:sz w:val="28"/>
          <w:szCs w:val="28"/>
        </w:rPr>
        <w:t xml:space="preserve">. </w:t>
      </w:r>
    </w:p>
    <w:p w:rsidR="00EF0FB9" w:rsidRPr="00A121F8" w:rsidRDefault="00EF0FB9" w:rsidP="00EF0FB9">
      <w:pPr>
        <w:pStyle w:val="ae"/>
        <w:spacing w:before="0"/>
        <w:ind w:firstLine="860"/>
        <w:jc w:val="both"/>
        <w:rPr>
          <w:color w:val="000000"/>
          <w:sz w:val="28"/>
          <w:szCs w:val="28"/>
        </w:rPr>
      </w:pPr>
      <w:r w:rsidRPr="00A121F8">
        <w:rPr>
          <w:color w:val="000000"/>
          <w:sz w:val="28"/>
          <w:szCs w:val="28"/>
        </w:rPr>
        <w:t xml:space="preserve">Знаючи дату отримання Фондом заяви-розрахунку, працівники можуть слідкувати за станом фінансування свого лікарняного листка онлайн у телеграм-каналі ФССУ: </w:t>
      </w:r>
      <w:hyperlink r:id="rId7" w:history="1">
        <w:r w:rsidRPr="00A121F8">
          <w:rPr>
            <w:rStyle w:val="af1"/>
            <w:color w:val="0000FF"/>
            <w:sz w:val="28"/>
            <w:szCs w:val="28"/>
          </w:rPr>
          <w:t>https://t.me/socialfund</w:t>
        </w:r>
      </w:hyperlink>
      <w:r w:rsidRPr="00A121F8">
        <w:rPr>
          <w:color w:val="000000"/>
          <w:sz w:val="28"/>
          <w:szCs w:val="28"/>
        </w:rPr>
        <w:t xml:space="preserve">. </w:t>
      </w:r>
    </w:p>
    <w:p w:rsidR="00EF0FB9" w:rsidRPr="00A121F8" w:rsidRDefault="00EF0FB9" w:rsidP="00EF0FB9">
      <w:pPr>
        <w:pStyle w:val="ae"/>
        <w:spacing w:before="0"/>
        <w:ind w:firstLine="860"/>
        <w:jc w:val="both"/>
        <w:rPr>
          <w:color w:val="000000"/>
          <w:sz w:val="28"/>
          <w:szCs w:val="28"/>
        </w:rPr>
      </w:pPr>
      <w:r w:rsidRPr="00A121F8">
        <w:rPr>
          <w:color w:val="000000"/>
          <w:sz w:val="28"/>
          <w:szCs w:val="28"/>
        </w:rPr>
        <w:t>Інформація щодо стану фінансування оновлюється в телеграм-каналі за тегом #фінансування_оперативно. Після здійснення фінансування знадобиться декілька банківських днів, доки кошти надійдуть на рахунок роботодавця – ця інформація відобразиться за тегом #фінансування_страхувальників в інфографіці у розрізі регіонів.</w:t>
      </w:r>
    </w:p>
    <w:p w:rsidR="00EF0FB9" w:rsidRPr="00A121F8" w:rsidRDefault="00EF0FB9" w:rsidP="00EF0FB9">
      <w:pPr>
        <w:pStyle w:val="ae"/>
        <w:spacing w:before="0" w:after="240"/>
        <w:ind w:firstLine="860"/>
        <w:jc w:val="both"/>
        <w:rPr>
          <w:color w:val="000000"/>
          <w:sz w:val="28"/>
          <w:szCs w:val="28"/>
        </w:rPr>
      </w:pPr>
      <w:r w:rsidRPr="00A121F8">
        <w:rPr>
          <w:color w:val="000000"/>
          <w:sz w:val="28"/>
          <w:szCs w:val="28"/>
        </w:rPr>
        <w:t>Роботодавець виплатить допомогу працівнику у найближчий після дня призначення допомоги строк, установлений для виплати заробітної плати, або одразу після надходження коштів від Фонду.</w:t>
      </w:r>
    </w:p>
    <w:p w:rsidR="00EF0FB9" w:rsidRPr="00A121F8" w:rsidRDefault="00EF0FB9" w:rsidP="00EF0FB9">
      <w:pPr>
        <w:pStyle w:val="ae"/>
        <w:spacing w:before="0" w:after="0"/>
        <w:ind w:firstLine="860"/>
        <w:jc w:val="both"/>
        <w:rPr>
          <w:b/>
          <w:bCs/>
          <w:color w:val="000000"/>
          <w:sz w:val="28"/>
          <w:szCs w:val="28"/>
        </w:rPr>
      </w:pPr>
      <w:r w:rsidRPr="00A121F8">
        <w:rPr>
          <w:b/>
          <w:bCs/>
          <w:color w:val="000000"/>
          <w:sz w:val="28"/>
          <w:szCs w:val="28"/>
        </w:rPr>
        <w:t>Добірка актуальних роз’яснень щодо е-лікарняних:</w:t>
      </w:r>
    </w:p>
    <w:p w:rsidR="00EF0FB9" w:rsidRPr="00A121F8" w:rsidRDefault="00EF0FB9" w:rsidP="00EF0FB9">
      <w:pPr>
        <w:pStyle w:val="ae"/>
        <w:spacing w:before="0" w:after="0"/>
        <w:ind w:firstLine="860"/>
        <w:jc w:val="both"/>
        <w:rPr>
          <w:sz w:val="28"/>
          <w:szCs w:val="28"/>
        </w:rPr>
      </w:pPr>
      <w:r w:rsidRPr="00A121F8">
        <w:rPr>
          <w:color w:val="000000"/>
          <w:sz w:val="28"/>
          <w:szCs w:val="28"/>
        </w:rPr>
        <w:t>● З чого складається номер е-лікарняного та чому він збільшується:</w:t>
      </w:r>
      <w:r w:rsidRPr="00A121F8">
        <w:rPr>
          <w:sz w:val="28"/>
          <w:szCs w:val="28"/>
        </w:rPr>
        <w:t xml:space="preserve">  </w:t>
      </w:r>
      <w:hyperlink r:id="rId8" w:history="1">
        <w:r w:rsidRPr="00A121F8">
          <w:rPr>
            <w:rStyle w:val="af1"/>
            <w:color w:val="0000FF"/>
            <w:sz w:val="28"/>
            <w:szCs w:val="28"/>
          </w:rPr>
          <w:t>http://www.fssu.gov.ua/fse/control/main/uk/publish/article/978473</w:t>
        </w:r>
      </w:hyperlink>
      <w:r w:rsidRPr="00A121F8">
        <w:rPr>
          <w:sz w:val="28"/>
          <w:szCs w:val="28"/>
        </w:rPr>
        <w:t>.</w:t>
      </w:r>
    </w:p>
    <w:p w:rsidR="00EF0FB9" w:rsidRPr="00A121F8" w:rsidRDefault="00EF0FB9" w:rsidP="00EF0FB9">
      <w:pPr>
        <w:pStyle w:val="ae"/>
        <w:spacing w:before="0" w:after="0"/>
        <w:ind w:firstLine="860"/>
        <w:jc w:val="both"/>
        <w:rPr>
          <w:sz w:val="28"/>
          <w:szCs w:val="28"/>
        </w:rPr>
      </w:pPr>
      <w:r w:rsidRPr="00A121F8">
        <w:rPr>
          <w:color w:val="000000"/>
          <w:sz w:val="28"/>
          <w:szCs w:val="28"/>
        </w:rPr>
        <w:t>● Як працівнику отримати допомогу за е-лікарняним, якщо він працює за сумісництвом:</w:t>
      </w:r>
      <w:hyperlink r:id="rId9" w:history="1">
        <w:r w:rsidRPr="00A121F8">
          <w:rPr>
            <w:rStyle w:val="af1"/>
            <w:color w:val="0000FF"/>
            <w:sz w:val="28"/>
            <w:szCs w:val="28"/>
          </w:rPr>
          <w:t xml:space="preserve"> http://www.fssu.gov.ua/fse/control/main/uk/publish/article/979548</w:t>
        </w:r>
      </w:hyperlink>
      <w:r w:rsidRPr="00A121F8">
        <w:rPr>
          <w:sz w:val="28"/>
          <w:szCs w:val="28"/>
        </w:rPr>
        <w:t>.</w:t>
      </w:r>
    </w:p>
    <w:p w:rsidR="00EF0FB9" w:rsidRPr="00A121F8" w:rsidRDefault="00EF0FB9" w:rsidP="00EF0FB9">
      <w:pPr>
        <w:pStyle w:val="ae"/>
        <w:spacing w:before="0" w:after="0"/>
        <w:ind w:firstLine="860"/>
        <w:jc w:val="both"/>
        <w:rPr>
          <w:color w:val="000000"/>
          <w:sz w:val="28"/>
          <w:szCs w:val="28"/>
        </w:rPr>
      </w:pPr>
      <w:r w:rsidRPr="00A121F8">
        <w:rPr>
          <w:color w:val="000000"/>
          <w:sz w:val="28"/>
          <w:szCs w:val="28"/>
        </w:rPr>
        <w:t xml:space="preserve">● Що робити, якщо у вашому е-лікарняному є незначна помилка в ПІБ: </w:t>
      </w:r>
      <w:hyperlink r:id="rId10" w:history="1">
        <w:r w:rsidRPr="00A121F8">
          <w:rPr>
            <w:rStyle w:val="af1"/>
            <w:color w:val="0000FF"/>
            <w:sz w:val="28"/>
            <w:szCs w:val="28"/>
          </w:rPr>
          <w:t>http://www.fssu.gov.ua/fse/control/main/uk/publish/article/979565</w:t>
        </w:r>
      </w:hyperlink>
      <w:r w:rsidRPr="00A121F8">
        <w:rPr>
          <w:color w:val="000000"/>
          <w:sz w:val="28"/>
          <w:szCs w:val="28"/>
        </w:rPr>
        <w:t>.</w:t>
      </w:r>
    </w:p>
    <w:p w:rsidR="00EF0FB9" w:rsidRPr="00A121F8" w:rsidRDefault="00EF0FB9" w:rsidP="00EF0FB9">
      <w:pPr>
        <w:pStyle w:val="ae"/>
        <w:spacing w:before="0" w:after="0"/>
        <w:ind w:firstLine="860"/>
        <w:jc w:val="both"/>
        <w:rPr>
          <w:color w:val="000000"/>
          <w:sz w:val="28"/>
          <w:szCs w:val="28"/>
          <w:lang w:val="en-US"/>
        </w:rPr>
      </w:pPr>
    </w:p>
    <w:p w:rsidR="00EF0FB9" w:rsidRPr="00A121F8" w:rsidRDefault="00EF0FB9" w:rsidP="00EF0FB9">
      <w:pPr>
        <w:pStyle w:val="ae"/>
        <w:spacing w:before="0" w:after="0"/>
        <w:ind w:firstLine="860"/>
        <w:jc w:val="both"/>
        <w:rPr>
          <w:color w:val="000000"/>
          <w:sz w:val="28"/>
          <w:szCs w:val="28"/>
          <w:lang w:val="en-US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B2CA7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21F8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0FB9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su.gov.ua/fse/control/main/uk/publish/article/97847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6849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ssu.gov.ua/fse/control/main/uk/publish/article/9795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SocialFundUA/posts/4473738872754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2022-01-21T07:15:00Z</dcterms:created>
  <dcterms:modified xsi:type="dcterms:W3CDTF">2022-01-21T07:15:00Z</dcterms:modified>
</cp:coreProperties>
</file>